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1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Satvik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 Virmani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1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u w:val="single"/>
            <w:rtl w:val="0"/>
          </w:rPr>
          <w:t xml:space="preserve">12212027@nitkkr.ac.in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Kurukshetra • 9034809897 • </w:t>
      </w:r>
      <w:hyperlink r:id="rId7">
        <w:r w:rsidDel="00000000" w:rsidR="00000000" w:rsidRPr="00000000">
          <w:rPr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9432"/>
        </w:tabs>
        <w:spacing w:before="80" w:lineRule="auto"/>
        <w:ind w:left="0" w:firstLine="0"/>
        <w:rPr>
          <w:color w:val="4a86e8"/>
        </w:rPr>
      </w:pPr>
      <w:bookmarkStart w:colFirst="0" w:colLast="0" w:name="_b1sc734z4o4u" w:id="0"/>
      <w:bookmarkEnd w:id="0"/>
      <w:r w:rsidDel="00000000" w:rsidR="00000000" w:rsidRPr="00000000">
        <w:rPr>
          <w:color w:val="4a86e8"/>
          <w:rtl w:val="0"/>
        </w:rPr>
        <w:t xml:space="preserve">Experience</w:t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9432"/>
        </w:tabs>
        <w:spacing w:before="11" w:lineRule="auto"/>
        <w:ind w:left="120" w:firstLine="0"/>
        <w:jc w:val="left"/>
        <w:rPr>
          <w:b w:val="0"/>
          <w:sz w:val="16"/>
          <w:szCs w:val="16"/>
          <w:u w:val="single"/>
        </w:rPr>
      </w:pPr>
      <w:bookmarkStart w:colFirst="0" w:colLast="0" w:name="_9frnz64uq6sl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9432"/>
        </w:tabs>
        <w:spacing w:before="11" w:lineRule="auto"/>
        <w:ind w:left="120" w:firstLine="0"/>
        <w:jc w:val="center"/>
        <w:rPr/>
      </w:pPr>
      <w:bookmarkStart w:colFirst="0" w:colLast="0" w:name="_kqv8l5ktryfx" w:id="2"/>
      <w:bookmarkEnd w:id="2"/>
      <w:r w:rsidDel="00000000" w:rsidR="00000000" w:rsidRPr="00000000">
        <w:rPr>
          <w:rtl w:val="0"/>
        </w:rPr>
        <w:t xml:space="preserve">Wells Fargo</w:t>
      </w:r>
      <w:r w:rsidDel="00000000" w:rsidR="00000000" w:rsidRPr="00000000">
        <w:rPr>
          <w:rtl w:val="0"/>
        </w:rPr>
        <w:tab/>
        <w:t xml:space="preserve"> Hyderabad, TG</w:t>
      </w:r>
    </w:p>
    <w:p w:rsidR="00000000" w:rsidDel="00000000" w:rsidP="00000000" w:rsidRDefault="00000000" w:rsidRPr="00000000" w14:paraId="00000006">
      <w:pPr>
        <w:tabs>
          <w:tab w:val="left" w:leader="none" w:pos="8815.2"/>
        </w:tabs>
        <w:spacing w:line="251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Intern Analyst</w:t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June, 2025 - August,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tabs>
          <w:tab w:val="left" w:leader="none" w:pos="839"/>
          <w:tab w:val="left" w:leader="none" w:pos="840"/>
        </w:tabs>
        <w:spacing w:before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Implemented log monitoring and analysis using Splunk Enterprise and Grafana, resulting in a 30% reduction in mean time to resolution (MTTR) for critical incidents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tabs>
          <w:tab w:val="left" w:leader="none" w:pos="839"/>
          <w:tab w:val="left" w:leader="none" w:pos="840"/>
        </w:tabs>
        <w:spacing w:before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Diagnosed and traced high-impact anomalies and exceptions, by developing alerting pipelines with SPL and regex, leading to faster detection of infrastructure issues and improved alert accuracy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439"/>
        </w:tabs>
        <w:ind w:left="180" w:right="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MeitY, Government of India</w:t>
        <w:tab/>
        <w:t xml:space="preserve"> Kurukshetra, HR</w:t>
      </w:r>
    </w:p>
    <w:p w:rsidR="00000000" w:rsidDel="00000000" w:rsidP="00000000" w:rsidRDefault="00000000" w:rsidRPr="00000000" w14:paraId="0000000A">
      <w:pPr>
        <w:tabs>
          <w:tab w:val="left" w:leader="none" w:pos="8905"/>
        </w:tabs>
        <w:spacing w:before="11" w:line="251" w:lineRule="auto"/>
        <w:ind w:left="18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Research Fellow</w:t>
        <w:tab/>
      </w:r>
      <w:r w:rsidDel="00000000" w:rsidR="00000000" w:rsidRPr="00000000">
        <w:rPr>
          <w:sz w:val="20"/>
          <w:szCs w:val="20"/>
          <w:rtl w:val="0"/>
        </w:rPr>
        <w:t xml:space="preserve">August, 2024 - May,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720" w:right="6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deep learning models for crop health assessment, achieving 94% accuracy in yield prediction using drone imagery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Applied advanced image preprocessing, feature extraction, and data cleaning techniques to enhance model performance and scalability</w:t>
      </w:r>
    </w:p>
    <w:p w:rsidR="00000000" w:rsidDel="00000000" w:rsidP="00000000" w:rsidRDefault="00000000" w:rsidRPr="00000000" w14:paraId="0000000D">
      <w:pPr>
        <w:tabs>
          <w:tab w:val="left" w:leader="none" w:pos="9985"/>
        </w:tabs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Birlasoft - CK Birla Group</w:t>
      </w:r>
      <w:r w:rsidDel="00000000" w:rsidR="00000000" w:rsidRPr="00000000">
        <w:rPr>
          <w:b w:val="1"/>
          <w:rtl w:val="0"/>
        </w:rPr>
        <w:tab/>
        <w:t xml:space="preserve"> Noida, UP</w:t>
      </w:r>
    </w:p>
    <w:p w:rsidR="00000000" w:rsidDel="00000000" w:rsidP="00000000" w:rsidRDefault="00000000" w:rsidRPr="00000000" w14:paraId="0000000E">
      <w:pPr>
        <w:tabs>
          <w:tab w:val="left" w:leader="none" w:pos="9124.999999999998"/>
        </w:tabs>
        <w:spacing w:line="251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System Administrator Intern</w:t>
        <w:tab/>
      </w:r>
      <w:r w:rsidDel="00000000" w:rsidR="00000000" w:rsidRPr="00000000">
        <w:rPr>
          <w:sz w:val="20"/>
          <w:szCs w:val="20"/>
          <w:rtl w:val="0"/>
        </w:rPr>
        <w:t xml:space="preserve">June, 2024 - July,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839"/>
          <w:tab w:val="left" w:leader="none" w:pos="840"/>
        </w:tabs>
        <w:spacing w:before="0" w:line="240" w:lineRule="auto"/>
        <w:ind w:left="720" w:right="-3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Managed system administration tasks to streamline incident identification, tracking, and resolution, improving operational efficiency by 25%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839"/>
          <w:tab w:val="left" w:leader="none" w:pos="840"/>
        </w:tabs>
        <w:spacing w:before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Implemented structured change management protocols, reducing unplanned service disruptions and increasing system uptime</w:t>
      </w:r>
    </w:p>
    <w:p w:rsidR="00000000" w:rsidDel="00000000" w:rsidP="00000000" w:rsidRDefault="00000000" w:rsidRPr="00000000" w14:paraId="00000011">
      <w:pPr>
        <w:pStyle w:val="Heading1"/>
        <w:ind w:left="0" w:firstLine="0"/>
        <w:rPr>
          <w:color w:val="4a86e8"/>
        </w:rPr>
      </w:pPr>
      <w:bookmarkStart w:colFirst="0" w:colLast="0" w:name="_je7m86lrjf3p" w:id="3"/>
      <w:bookmarkEnd w:id="3"/>
      <w:r w:rsidDel="00000000" w:rsidR="00000000" w:rsidRPr="00000000">
        <w:rPr>
          <w:color w:val="4a86e8"/>
          <w:rtl w:val="0"/>
        </w:rPr>
        <w:t xml:space="preserve">Skills &amp; Interests</w:t>
      </w:r>
    </w:p>
    <w:p w:rsidR="00000000" w:rsidDel="00000000" w:rsidP="00000000" w:rsidRDefault="00000000" w:rsidRPr="00000000" w14:paraId="00000012">
      <w:pPr>
        <w:jc w:val="center"/>
        <w:rPr>
          <w:b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0852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26"/>
        <w:gridCol w:w="5426"/>
        <w:tblGridChange w:id="0">
          <w:tblGrid>
            <w:gridCol w:w="5426"/>
            <w:gridCol w:w="5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Technical: </w:t>
            </w:r>
            <w:r w:rsidDel="00000000" w:rsidR="00000000" w:rsidRPr="00000000">
              <w:rPr>
                <w:rtl w:val="0"/>
              </w:rPr>
              <w:t xml:space="preserve">Python, JavaScript, C, Java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Analysis &amp; Monitoring</w:t>
            </w:r>
            <w:r w:rsidDel="00000000" w:rsidR="00000000" w:rsidRPr="00000000">
              <w:rPr>
                <w:rtl w:val="0"/>
              </w:rPr>
              <w:t xml:space="preserve">: Splunk, Grafana, Regex, SPL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Database Systems</w:t>
            </w:r>
            <w:r w:rsidDel="00000000" w:rsidR="00000000" w:rsidRPr="00000000">
              <w:rPr>
                <w:rtl w:val="0"/>
              </w:rPr>
              <w:t xml:space="preserve">: MySQL, PostgreSQL, MongoDB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0" w:right="0" w:firstLine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Tools</w:t>
            </w:r>
            <w:r w:rsidDel="00000000" w:rsidR="00000000" w:rsidRPr="00000000">
              <w:rPr>
                <w:rtl w:val="0"/>
              </w:rPr>
              <w:t xml:space="preserve">: Git, Linux, Postman, ServiceNow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Deep Learning &amp; Data Science</w:t>
            </w:r>
            <w:r w:rsidDel="00000000" w:rsidR="00000000" w:rsidRPr="00000000">
              <w:rPr>
                <w:rtl w:val="0"/>
              </w:rPr>
              <w:t xml:space="preserve">: PyTorch, TensorFlow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Web Development</w:t>
            </w:r>
            <w:r w:rsidDel="00000000" w:rsidR="00000000" w:rsidRPr="00000000">
              <w:rPr>
                <w:rtl w:val="0"/>
              </w:rPr>
              <w:t xml:space="preserve">: React.js, Next.js, Flask, FastAPI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Cloud Platforms</w:t>
            </w:r>
            <w:r w:rsidDel="00000000" w:rsidR="00000000" w:rsidRPr="00000000">
              <w:rPr>
                <w:rtl w:val="0"/>
              </w:rPr>
              <w:t xml:space="preserve">: Google Cloud, Firebase, Splunk Cloud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ind w:left="0" w:right="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tabs>
          <w:tab w:val="left" w:leader="none" w:pos="9432"/>
        </w:tabs>
        <w:ind w:left="0" w:firstLine="0"/>
        <w:rPr>
          <w:color w:val="4a86e8"/>
        </w:rPr>
      </w:pPr>
      <w:bookmarkStart w:colFirst="0" w:colLast="0" w:name="_s6c97wmn0l42" w:id="4"/>
      <w:bookmarkEnd w:id="4"/>
      <w:r w:rsidDel="00000000" w:rsidR="00000000" w:rsidRPr="00000000">
        <w:rPr>
          <w:color w:val="4a86e8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tabs>
          <w:tab w:val="left" w:leader="none" w:pos="9432"/>
        </w:tabs>
        <w:spacing w:before="11" w:lineRule="auto"/>
        <w:ind w:left="120" w:firstLine="0"/>
        <w:rPr>
          <w:b w:val="0"/>
          <w:sz w:val="16"/>
          <w:szCs w:val="16"/>
          <w:u w:val="single"/>
        </w:rPr>
      </w:pPr>
      <w:bookmarkStart w:colFirst="0" w:colLast="0" w:name="_15x44w3yihu3" w:id="5"/>
      <w:bookmarkEnd w:id="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tabs>
          <w:tab w:val="left" w:leader="none" w:pos="9432"/>
        </w:tabs>
        <w:spacing w:before="11" w:lineRule="auto"/>
        <w:ind w:left="180" w:firstLine="0"/>
        <w:rPr/>
      </w:pPr>
      <w:bookmarkStart w:colFirst="0" w:colLast="0" w:name="_47viekwh6k17" w:id="6"/>
      <w:bookmarkEnd w:id="6"/>
      <w:r w:rsidDel="00000000" w:rsidR="00000000" w:rsidRPr="00000000">
        <w:rPr>
          <w:rtl w:val="0"/>
        </w:rPr>
        <w:t xml:space="preserve">Generation of Rooftop Solar Energy Potential Map Using Deep Learning </w:t>
      </w:r>
      <w:r w:rsidDel="00000000" w:rsidR="00000000" w:rsidRPr="00000000">
        <w:rPr>
          <w:b w:val="0"/>
          <w:sz w:val="20"/>
          <w:szCs w:val="20"/>
          <w:rtl w:val="0"/>
        </w:rPr>
        <w:t xml:space="preserve">(</w:t>
      </w:r>
      <w:hyperlink r:id="rId8">
        <w:r w:rsidDel="00000000" w:rsidR="00000000" w:rsidRPr="00000000">
          <w:rPr>
            <w:b w:val="0"/>
            <w:sz w:val="20"/>
            <w:szCs w:val="20"/>
            <w:u w:val="single"/>
            <w:rtl w:val="0"/>
          </w:rPr>
          <w:t xml:space="preserve">Link</w:t>
        </w:r>
      </w:hyperlink>
      <w:r w:rsidDel="00000000" w:rsidR="00000000" w:rsidRPr="00000000">
        <w:rPr>
          <w:b w:val="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839"/>
          <w:tab w:val="left" w:leader="none" w:pos="840"/>
        </w:tabs>
        <w:spacing w:before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a geospatial web portal to estimate solar power potential at the building level using rooftop area and satellite-based solar radiation data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leader="none" w:pos="839"/>
          <w:tab w:val="left" w:leader="none" w:pos="840"/>
        </w:tabs>
        <w:spacing w:before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Trained a U-Net model in PyTorch for building footprint detection; developed backend with Flask and frontend with Next.js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439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LegalEase - A centralized legal service provider platform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hyperlink r:id="rId9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Link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before="0" w:line="240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and deployed a full-stack legal services platform using Next.js, Supabase, and HeroUI, enabling real-time chat, profile management, and service request workflows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before="0" w:line="24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Integrated AI-powered search to match users with legal professionals, improving service discovery and platform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left="0" w:firstLine="0"/>
        <w:rPr>
          <w:color w:val="4a86e8"/>
        </w:rPr>
      </w:pPr>
      <w:bookmarkStart w:colFirst="0" w:colLast="0" w:name="_itqgm5gijjyl" w:id="7"/>
      <w:bookmarkEnd w:id="7"/>
      <w:r w:rsidDel="00000000" w:rsidR="00000000" w:rsidRPr="00000000">
        <w:rPr>
          <w:color w:val="4a86e8"/>
          <w:rtl w:val="0"/>
        </w:rPr>
        <w:t xml:space="preserve">Education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439"/>
        </w:tabs>
        <w:rPr/>
      </w:pPr>
      <w:r w:rsidDel="00000000" w:rsidR="00000000" w:rsidRPr="00000000">
        <w:rPr>
          <w:b w:val="1"/>
          <w:rtl w:val="0"/>
        </w:rPr>
        <w:t xml:space="preserve">National Institute of Technology</w:t>
        <w:tab/>
        <w:t xml:space="preserve">Kurukshetra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81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B.Tech, Computer Engineering. (</w:t>
      </w:r>
      <w:r w:rsidDel="00000000" w:rsidR="00000000" w:rsidRPr="00000000">
        <w:rPr>
          <w:b w:val="1"/>
          <w:sz w:val="20"/>
          <w:szCs w:val="20"/>
          <w:rtl w:val="0"/>
        </w:rPr>
        <w:t xml:space="preserve">9.08</w:t>
      </w:r>
      <w:r w:rsidDel="00000000" w:rsidR="00000000" w:rsidRPr="00000000">
        <w:rPr>
          <w:sz w:val="20"/>
          <w:szCs w:val="20"/>
          <w:rtl w:val="0"/>
        </w:rPr>
        <w:t xml:space="preserve"> CGPA)</w:t>
        <w:tab/>
        <w:t xml:space="preserve">November 2022 - Present</w:t>
      </w:r>
    </w:p>
    <w:p w:rsidR="00000000" w:rsidDel="00000000" w:rsidP="00000000" w:rsidRDefault="00000000" w:rsidRPr="00000000" w14:paraId="00000027">
      <w:pPr>
        <w:tabs>
          <w:tab w:val="left" w:leader="none" w:pos="935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Indian Public School</w:t>
        <w:tab/>
        <w:t xml:space="preserve">Yamunanagar, HR</w:t>
      </w:r>
    </w:p>
    <w:p w:rsidR="00000000" w:rsidDel="00000000" w:rsidP="00000000" w:rsidRDefault="00000000" w:rsidRPr="00000000" w14:paraId="00000028">
      <w:pPr>
        <w:tabs>
          <w:tab w:val="left" w:leader="none" w:pos="881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Senior Secondary Education (</w:t>
      </w:r>
      <w:r w:rsidDel="00000000" w:rsidR="00000000" w:rsidRPr="00000000">
        <w:rPr>
          <w:b w:val="1"/>
          <w:sz w:val="20"/>
          <w:szCs w:val="20"/>
          <w:rtl w:val="0"/>
        </w:rPr>
        <w:t xml:space="preserve">94%</w:t>
      </w:r>
      <w:r w:rsidDel="00000000" w:rsidR="00000000" w:rsidRPr="00000000">
        <w:rPr>
          <w:sz w:val="20"/>
          <w:szCs w:val="20"/>
          <w:rtl w:val="0"/>
        </w:rPr>
        <w:t xml:space="preserve">)</w:t>
        <w:tab/>
        <w:t xml:space="preserve"> April, 2020 - March, 2022</w:t>
      </w:r>
    </w:p>
    <w:p w:rsidR="00000000" w:rsidDel="00000000" w:rsidP="00000000" w:rsidRDefault="00000000" w:rsidRPr="00000000" w14:paraId="00000029">
      <w:pPr>
        <w:pStyle w:val="Heading1"/>
        <w:ind w:left="0" w:firstLine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Volunteering &amp; Activities</w:t>
      </w:r>
    </w:p>
    <w:p w:rsidR="00000000" w:rsidDel="00000000" w:rsidP="00000000" w:rsidRDefault="00000000" w:rsidRPr="00000000" w14:paraId="0000002A">
      <w:pPr>
        <w:pStyle w:val="Heading1"/>
        <w:spacing w:before="1" w:lineRule="auto"/>
        <w:jc w:val="center"/>
        <w:rPr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0165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Break.The.Ice</w:t>
        <w:tab/>
      </w:r>
      <w:r w:rsidDel="00000000" w:rsidR="00000000" w:rsidRPr="00000000">
        <w:rPr>
          <w:b w:val="1"/>
          <w:rtl w:val="0"/>
        </w:rPr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8995"/>
        </w:tabs>
        <w:spacing w:line="251" w:lineRule="auto"/>
        <w:ind w:right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Content Creator</w:t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October, 2023 - Present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tabs>
          <w:tab w:val="left" w:leader="none" w:pos="8622"/>
        </w:tabs>
        <w:spacing w:line="251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Contributing to a youth-led non-profit addressing societal taboos through strategic communication and impactful social media engagement.</w:t>
      </w:r>
    </w:p>
    <w:p w:rsidR="00000000" w:rsidDel="00000000" w:rsidP="00000000" w:rsidRDefault="00000000" w:rsidRPr="00000000" w14:paraId="0000002E">
      <w:pPr>
        <w:tabs>
          <w:tab w:val="left" w:leader="none" w:pos="10255.200000000003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National Service Scheme ( NSS )</w:t>
        <w:tab/>
        <w:t xml:space="preserve">On-Site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8365"/>
        </w:tabs>
        <w:spacing w:line="251" w:lineRule="auto"/>
        <w:ind w:right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Community Volunteer</w:t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December, 2022 - January,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8622"/>
        </w:tabs>
        <w:spacing w:line="251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Actively engaged in social service initiatives, building leadership skills and fostering collaboration across diverse community teams.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3.6" w:top="504" w:left="604.8" w:right="604.8" w:header="10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tabs>
          <w:tab w:val="left" w:leader="none" w:pos="8455"/>
        </w:tabs>
        <w:spacing w:before="11" w:line="249" w:lineRule="auto"/>
        <w:ind w:left="180" w:right="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80" w:line="249.60000000000002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satvikvirmani/legalease" TargetMode="External"/><Relationship Id="rId5" Type="http://schemas.openxmlformats.org/officeDocument/2006/relationships/styles" Target="styles.xml"/><Relationship Id="rId6" Type="http://schemas.openxmlformats.org/officeDocument/2006/relationships/hyperlink" Target="mailto:12212027@nitkkr.ac.in" TargetMode="External"/><Relationship Id="rId7" Type="http://schemas.openxmlformats.org/officeDocument/2006/relationships/hyperlink" Target="https://www.linkedin.com/in/satvikvirmani?_l=en_US" TargetMode="External"/><Relationship Id="rId8" Type="http://schemas.openxmlformats.org/officeDocument/2006/relationships/hyperlink" Target="https://github.com/satvikvirmani/ml-fla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2020-07-06T00:00:00Z</vt:lpwstr>
  </property>
  <property fmtid="{D5CDD505-2E9C-101B-9397-08002B2CF9AE}" pid="3" name="Creator">
    <vt:lpwstr>Adobe InDesign 15.0 (Macintosh)</vt:lpwstr>
  </property>
  <property fmtid="{D5CDD505-2E9C-101B-9397-08002B2CF9AE}" pid="4" name="LastSaved">
    <vt:lpwstr>2020-08-23T00:00:00Z</vt:lpwstr>
  </property>
</Properties>
</file>